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Default="00CC1ADC" w:rsidP="00CC1ADC">
      <w:pPr>
        <w:widowControl/>
        <w:ind w:firstLine="567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Краткая презентация адаптированной образовательной программы дошкольного образования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тяжелыми нарушениями речи МДОАУ детского сада № 2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Адаптированная образовательная программа дошкольного образования для детей с ТНР муниципального дошкольного образовательного автономного учреждения детского сада № 2 городского округа города Райчихинска (далее Программа) разработана в соответствии с нормативными правовыми документами: </w:t>
      </w:r>
    </w:p>
    <w:p w:rsidR="00CC1ADC" w:rsidRDefault="00CC1ADC" w:rsidP="00CC1ADC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</w:t>
      </w:r>
      <w:hyperlink r:id="rId4" w:history="1">
        <w:r>
          <w:rPr>
            <w:rStyle w:val="a3"/>
          </w:rPr>
          <w:t>http://www.consultant.ru/document/cons_doc_LAW_140174/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:rsidR="00CC1ADC" w:rsidRDefault="00CC1ADC" w:rsidP="00CC1ADC">
      <w:pPr>
        <w:ind w:firstLine="709"/>
      </w:pPr>
      <w:r>
        <w:t xml:space="preserve">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  <w:hyperlink r:id="rId5" w:history="1">
        <w:r>
          <w:rPr>
            <w:rStyle w:val="a3"/>
          </w:rPr>
          <w:t>Федеральный закон от 31.07.2020 № 304-ФЗ ∙ Официальное опубликование правовых актов (</w:t>
        </w:r>
        <w:proofErr w:type="spellStart"/>
        <w:r>
          <w:rPr>
            <w:rStyle w:val="a3"/>
          </w:rPr>
          <w:t>pravo.gov.ru</w:t>
        </w:r>
        <w:proofErr w:type="spellEnd"/>
        <w:r>
          <w:rPr>
            <w:rStyle w:val="a3"/>
          </w:rPr>
          <w:t>)</w:t>
        </w:r>
      </w:hyperlink>
      <w:r>
        <w:t xml:space="preserve">; </w:t>
      </w:r>
    </w:p>
    <w:p w:rsidR="00CC1ADC" w:rsidRDefault="00CC1ADC" w:rsidP="00CC1ADC">
      <w:pPr>
        <w:ind w:firstLine="709"/>
      </w:pPr>
      <w:r>
        <w:t xml:space="preserve">- 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</w:t>
      </w:r>
      <w:hyperlink r:id="rId6" w:history="1">
        <w:r>
          <w:rPr>
            <w:rStyle w:val="a3"/>
          </w:rPr>
          <w:t>Федеральный закон от 24.09.2022 № 371-ФЗ ∙ Официальное опубликование правовых актов (</w:t>
        </w:r>
        <w:proofErr w:type="spellStart"/>
        <w:r>
          <w:rPr>
            <w:rStyle w:val="a3"/>
          </w:rPr>
          <w:t>pravo.gov.ru</w:t>
        </w:r>
        <w:proofErr w:type="spellEnd"/>
        <w:r>
          <w:rPr>
            <w:rStyle w:val="a3"/>
          </w:rPr>
          <w:t>)</w:t>
        </w:r>
      </w:hyperlink>
      <w:r>
        <w:t xml:space="preserve">; </w:t>
      </w:r>
    </w:p>
    <w:p w:rsidR="00CC1ADC" w:rsidRDefault="00CC1ADC" w:rsidP="00CC1ADC">
      <w:pPr>
        <w:ind w:firstLine="709"/>
      </w:pPr>
      <w:r>
        <w:t xml:space="preserve">-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 </w:t>
      </w:r>
      <w:hyperlink r:id="rId7" w:history="1">
        <w:r>
          <w:rPr>
            <w:rStyle w:val="a3"/>
          </w:rPr>
          <w:t xml:space="preserve">Об утверждении Стратегии развития воспитания в Российской Федерации на период до 2025 года от 29 мая 2015 - </w:t>
        </w:r>
        <w:proofErr w:type="spellStart"/>
        <w:r>
          <w:rPr>
            <w:rStyle w:val="a3"/>
          </w:rPr>
          <w:t>docs.cntd.ru</w:t>
        </w:r>
        <w:proofErr w:type="spellEnd"/>
      </w:hyperlink>
      <w:r>
        <w:t xml:space="preserve">; </w:t>
      </w:r>
    </w:p>
    <w:p w:rsidR="00CC1ADC" w:rsidRDefault="00CC1ADC" w:rsidP="00CC1ADC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  <w:proofErr w:type="gramStart"/>
      <w:r>
        <w:t xml:space="preserve">- </w:t>
      </w:r>
      <w:r>
        <w:rPr>
          <w:rFonts w:ascii="Times New Roman" w:hAnsi="Times New Roman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17 октября 2013 г. № 1155, зарегистрировано в Минюсте России 14 ноября 2013 г., регистрационный № 30384; в редакции приказа Министерства просвещения РФ от 8 ноября 2022 г. № 955, зарегистрировано в Минюсте России 6 февраля 2023 г., регистрационный № 72264) </w:t>
      </w:r>
      <w:hyperlink r:id="rId8" w:history="1">
        <w:r>
          <w:rPr>
            <w:rStyle w:val="a3"/>
          </w:rPr>
          <w:t>https://www.consultant.ru/document/cons_doc_LAW_154637/</w:t>
        </w:r>
      </w:hyperlink>
      <w:r>
        <w:rPr>
          <w:rFonts w:ascii="Times New Roman" w:hAnsi="Times New Roman"/>
        </w:rPr>
        <w:t xml:space="preserve">; </w:t>
      </w:r>
      <w:proofErr w:type="gramEnd"/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Федеральной адаптированной образовательной программой дошкольного образования для обучающихся с ограниченными возможностями здоровья </w:t>
      </w:r>
    </w:p>
    <w:p w:rsidR="00CC1ADC" w:rsidRDefault="00CC1ADC" w:rsidP="00CC1ADC">
      <w:pPr>
        <w:pStyle w:val="a4"/>
        <w:ind w:firstLine="567"/>
      </w:pPr>
      <w:hyperlink r:id="rId9" w:history="1">
        <w:r>
          <w:rPr>
            <w:rStyle w:val="a3"/>
          </w:rPr>
          <w:t>Приказ Министерства просвещения Российской Федерации от 24.11.2022 № 1022 ∙ Официальное опубликование правовых актов (</w:t>
        </w:r>
        <w:proofErr w:type="spellStart"/>
        <w:r>
          <w:rPr>
            <w:rStyle w:val="a3"/>
          </w:rPr>
          <w:t>pravo.gov.ru</w:t>
        </w:r>
        <w:proofErr w:type="spellEnd"/>
        <w:r>
          <w:rPr>
            <w:rStyle w:val="a3"/>
          </w:rPr>
          <w:t>)</w:t>
        </w:r>
      </w:hyperlink>
      <w:r>
        <w:t xml:space="preserve"> </w:t>
      </w:r>
    </w:p>
    <w:p w:rsidR="00CC1ADC" w:rsidRDefault="00CC1ADC" w:rsidP="00CC1ADC">
      <w:pPr>
        <w:ind w:firstLine="709"/>
      </w:pPr>
      <w:proofErr w:type="gramStart"/>
      <w:r>
        <w:t xml:space="preserve">- Приказ Министерства просвещения РФ от 31 июля 2020 года № 373, зарегистрировано в Минюсте России 31 августа 2020 г., регистрационный № 59599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hyperlink r:id="rId10" w:history="1">
        <w:r>
          <w:rPr>
            <w:rStyle w:val="a3"/>
          </w:rPr>
          <w:t>Приказ Министерства просвещения Российской Федерации от 31.07.2020 № 373 ∙ Официальное опубликование правовых актов (</w:t>
        </w:r>
        <w:proofErr w:type="spellStart"/>
        <w:r>
          <w:rPr>
            <w:rStyle w:val="a3"/>
          </w:rPr>
          <w:t>pravo.gov.ru</w:t>
        </w:r>
        <w:proofErr w:type="spellEnd"/>
        <w:r>
          <w:rPr>
            <w:rStyle w:val="a3"/>
          </w:rPr>
          <w:t>)</w:t>
        </w:r>
      </w:hyperlink>
      <w:r>
        <w:t xml:space="preserve">; </w:t>
      </w:r>
      <w:proofErr w:type="gramEnd"/>
    </w:p>
    <w:p w:rsidR="00CC1ADC" w:rsidRDefault="00CC1ADC" w:rsidP="00CC1ADC">
      <w:pPr>
        <w:ind w:firstLine="709"/>
      </w:pPr>
      <w:r>
        <w:t xml:space="preserve">- Приказ Министерства просвещения РФ от 15 мая 2020 г. № 236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 </w:t>
      </w:r>
      <w:hyperlink r:id="rId11" w:history="1">
        <w:r>
          <w:rPr>
            <w:rStyle w:val="a3"/>
          </w:rPr>
          <w:t>Приказ Министерства просвещения Российской Федерации от 15.05.2020 № 236 ∙ Официальное опубликование правовых актов (</w:t>
        </w:r>
        <w:proofErr w:type="spellStart"/>
        <w:r>
          <w:rPr>
            <w:rStyle w:val="a3"/>
          </w:rPr>
          <w:t>pravo.gov.ru</w:t>
        </w:r>
        <w:proofErr w:type="spellEnd"/>
        <w:r>
          <w:rPr>
            <w:rStyle w:val="a3"/>
          </w:rPr>
          <w:t>)</w:t>
        </w:r>
      </w:hyperlink>
      <w:r>
        <w:t>;</w:t>
      </w:r>
    </w:p>
    <w:p w:rsidR="00CC1ADC" w:rsidRDefault="00CC1ADC" w:rsidP="00CC1ADC">
      <w:pPr>
        <w:ind w:firstLine="709"/>
      </w:pPr>
      <w:proofErr w:type="gramStart"/>
      <w: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 </w:t>
      </w:r>
      <w:hyperlink r:id="rId12" w:history="1">
        <w:r>
          <w:rPr>
            <w:rStyle w:val="a3"/>
          </w:rPr>
          <w:t>Постановление Главного государственного санитарного врача Российской Федерации от 28.09.2020 № 28 ∙ Официальное опубликование правовых актов (</w:t>
        </w:r>
        <w:proofErr w:type="spellStart"/>
        <w:r>
          <w:rPr>
            <w:rStyle w:val="a3"/>
          </w:rPr>
          <w:t>pravo.gov.ru</w:t>
        </w:r>
        <w:proofErr w:type="spellEnd"/>
        <w:r>
          <w:rPr>
            <w:rStyle w:val="a3"/>
          </w:rPr>
          <w:t>)</w:t>
        </w:r>
      </w:hyperlink>
      <w:r>
        <w:t xml:space="preserve">; </w:t>
      </w:r>
      <w:proofErr w:type="gramEnd"/>
    </w:p>
    <w:p w:rsidR="00CC1ADC" w:rsidRDefault="00CC1ADC" w:rsidP="00CC1ADC">
      <w:pPr>
        <w:ind w:firstLine="709"/>
      </w:pPr>
      <w:proofErr w:type="gramStart"/>
      <w:r>
        <w:t xml:space="preserve">- Постановления Главного государственного санитарного врача РФ от 28.01. 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</w:t>
      </w:r>
      <w:hyperlink r:id="rId13" w:history="1">
        <w:r>
          <w:rPr>
            <w:rStyle w:val="a3"/>
          </w:rPr>
          <w:t xml:space="preserve">Постановление Главного государственного санитарного врача Российской Федерации от 28.01.2021 № 2 ∙ Официальное опубликование правовых актов </w:t>
        </w:r>
        <w:r>
          <w:rPr>
            <w:rStyle w:val="a3"/>
          </w:rPr>
          <w:lastRenderedPageBreak/>
          <w:t>(</w:t>
        </w:r>
        <w:proofErr w:type="spellStart"/>
        <w:r>
          <w:rPr>
            <w:rStyle w:val="a3"/>
          </w:rPr>
          <w:t>pravo.gov.ru</w:t>
        </w:r>
        <w:proofErr w:type="spellEnd"/>
        <w:r>
          <w:rPr>
            <w:rStyle w:val="a3"/>
          </w:rPr>
          <w:t>)</w:t>
        </w:r>
      </w:hyperlink>
      <w:r>
        <w:t>;</w:t>
      </w:r>
      <w:proofErr w:type="gramEnd"/>
    </w:p>
    <w:p w:rsidR="00CC1ADC" w:rsidRDefault="00CC1ADC" w:rsidP="00CC1ADC">
      <w:pPr>
        <w:ind w:firstLine="709"/>
      </w:pPr>
      <w:r>
        <w:t xml:space="preserve">- Устав МДОАУ </w:t>
      </w:r>
      <w:proofErr w:type="spellStart"/>
      <w:r>
        <w:t>д</w:t>
      </w:r>
      <w:proofErr w:type="spellEnd"/>
      <w:r>
        <w:t xml:space="preserve">/с № 2 города; </w:t>
      </w:r>
    </w:p>
    <w:p w:rsidR="00CC1ADC" w:rsidRDefault="00CC1ADC" w:rsidP="00CC1ADC">
      <w:pPr>
        <w:ind w:firstLine="709"/>
      </w:pPr>
      <w:r>
        <w:t xml:space="preserve">- Программа развития МДОАУ </w:t>
      </w:r>
      <w:proofErr w:type="spellStart"/>
      <w:r>
        <w:t>д</w:t>
      </w:r>
      <w:proofErr w:type="spellEnd"/>
      <w:r>
        <w:t xml:space="preserve">/с № 2 городского округа города Райчихинска. 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на государственном языке Российской Федерации – русском языке. </w:t>
      </w:r>
    </w:p>
    <w:p w:rsidR="00CC1ADC" w:rsidRDefault="00CC1ADC" w:rsidP="00CC1ADC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CC1ADC" w:rsidRDefault="00CC1ADC" w:rsidP="00CC1ADC">
      <w:pPr>
        <w:pStyle w:val="a4"/>
        <w:ind w:left="0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Данная Программа предназначена для специалистов ДОУ, работающих в группе компенсирующей направленности для детей с тяжелыми нарушениями р</w:t>
      </w:r>
      <w:r>
        <w:rPr>
          <w:rFonts w:ascii="Times New Roman" w:hAnsi="Times New Roman"/>
          <w:sz w:val="24"/>
          <w:szCs w:val="24"/>
          <w:lang w:val="ru-RU"/>
        </w:rPr>
        <w:t>ечи</w:t>
      </w:r>
      <w:r>
        <w:rPr>
          <w:rFonts w:ascii="Times New Roman" w:hAnsi="Times New Roman"/>
          <w:sz w:val="24"/>
          <w:szCs w:val="24"/>
        </w:rPr>
        <w:t>. Категорию обучающиеся составляют дети в возрасте до 8 лет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Программой предусматривается разностороннее развитие детей, коррекция недостатков в их речевом и психофизическом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CC1ADC" w:rsidRDefault="00CC1ADC" w:rsidP="00CC1AD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Цель Программы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 xml:space="preserve"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>
        <w:rPr>
          <w:rFonts w:ascii="Times New Roman" w:hAnsi="Times New Roman" w:cs="Times New Roman"/>
        </w:rPr>
        <w:t>социокультурными</w:t>
      </w:r>
      <w:proofErr w:type="spellEnd"/>
      <w:r>
        <w:rPr>
          <w:rFonts w:ascii="Times New Roman" w:hAnsi="Times New Roman" w:cs="Times New Roman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CC1ADC" w:rsidRDefault="00CC1ADC" w:rsidP="00CC1AD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Задачи Программы:</w:t>
      </w:r>
    </w:p>
    <w:p w:rsidR="00CC1ADC" w:rsidRDefault="00CC1ADC" w:rsidP="00CC1AD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реализация содержания АОП ДО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ТНР;</w:t>
      </w:r>
    </w:p>
    <w:p w:rsidR="00CC1ADC" w:rsidRDefault="00CC1ADC" w:rsidP="00CC1AD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коррекция недостатков психофизического развития обучающихся с ТНР;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охрана и укрепление физического и психического здоровья обучающихся с ТНР, в т.ч. их эмоционального благополучия;</w:t>
      </w:r>
    </w:p>
    <w:p w:rsidR="00CC1ADC" w:rsidRDefault="00CC1ADC" w:rsidP="00CC1ADC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</w:rPr>
        <w:t>социокультурных</w:t>
      </w:r>
      <w:proofErr w:type="spellEnd"/>
      <w:r>
        <w:rPr>
          <w:rFonts w:ascii="Times New Roman" w:hAnsi="Times New Roman" w:cs="Times New Roman"/>
        </w:rPr>
        <w:t xml:space="preserve"> ценностей, принятых в обществе правил и норм поведения в интересах человека, семьи, общества;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формирование </w:t>
      </w:r>
      <w:proofErr w:type="spellStart"/>
      <w:r>
        <w:rPr>
          <w:rFonts w:ascii="Times New Roman" w:hAnsi="Times New Roman" w:cs="Times New Roman"/>
        </w:rPr>
        <w:t>социокультурной</w:t>
      </w:r>
      <w:proofErr w:type="spellEnd"/>
      <w:r>
        <w:rPr>
          <w:rFonts w:ascii="Times New Roman" w:hAnsi="Times New Roman" w:cs="Times New Roman"/>
        </w:rPr>
        <w:t xml:space="preserve"> среды, соответствующей психофизическим и индивидуальным особенностям развития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ТНР;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>), охраны и укрепления здоровья обучающихся с ТНР;</w:t>
      </w:r>
    </w:p>
    <w:p w:rsidR="00CC1ADC" w:rsidRDefault="00CC1ADC" w:rsidP="00CC1ADC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обеспечение преемственности целей, задач и содержания дошкольного и </w:t>
      </w:r>
      <w:r>
        <w:rPr>
          <w:rFonts w:ascii="Times New Roman" w:hAnsi="Times New Roman" w:cs="Times New Roman"/>
        </w:rPr>
        <w:lastRenderedPageBreak/>
        <w:t>начального общего образования.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целевом разделе отражены общие и специфические принципы, подходы к формированию Программы, планируемые результаты, целевые ориентиры освоения программы Освоение Программы не сопровождается проведением промежуточных аттестаций и итоговой аттестации воспитанников. 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Программе комплексно представлены образовательные области: 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− социально-коммуникативное развитие;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− познавательное развитие; 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− речевое развитие; 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− художественно-эстетическое развитие; </w:t>
      </w:r>
    </w:p>
    <w:p w:rsidR="00CC1ADC" w:rsidRDefault="00CC1ADC" w:rsidP="00CC1ADC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− физическое развитие.</w:t>
      </w:r>
    </w:p>
    <w:p w:rsidR="00CC1ADC" w:rsidRDefault="00CC1ADC" w:rsidP="00CC1ADC">
      <w:pPr>
        <w:ind w:firstLine="567"/>
      </w:pPr>
      <w:r>
        <w:t xml:space="preserve">Программа предусматривает построение образовательного процесса с использованием адекватных возрасту детей форм работы. </w:t>
      </w:r>
      <w:proofErr w:type="gramStart"/>
      <w:r>
        <w:t>Основными</w:t>
      </w:r>
      <w:proofErr w:type="gramEnd"/>
      <w:r>
        <w:t xml:space="preserve"> из них в силу специфики психомоторного развития детей выступают игра и игровое занятие.</w:t>
      </w:r>
    </w:p>
    <w:p w:rsidR="00CC1ADC" w:rsidRDefault="00CC1ADC" w:rsidP="00CC1ADC">
      <w:pPr>
        <w:ind w:firstLine="567"/>
      </w:pPr>
      <w:r>
        <w:t>Программа является основой для организации коррекционно-образовательного процесса при различных нарушениях у детей, а также в ходе проектирования индивидуальных маршрутов.</w:t>
      </w:r>
    </w:p>
    <w:p w:rsidR="00CC1ADC" w:rsidRDefault="00CC1ADC" w:rsidP="00CC1ADC">
      <w:pPr>
        <w:pStyle w:val="a4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>В содержательном разделе отражены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 и социумом, коррекционно-развивающая работа с обучающимися с ТНР</w:t>
      </w:r>
      <w:r>
        <w:rPr>
          <w:sz w:val="24"/>
          <w:szCs w:val="24"/>
          <w:lang w:val="ru-RU"/>
        </w:rPr>
        <w:t>.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организационном разделе отражены психолого-педагогические условия реализации Программы, особенности развивающей предметно – пространственной среды, материально-техническое обеспечение, обеспеченность методическими материалами и средствами обучения и воспитания, кадровые условия, особенности режима дня обучающихся.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представлена тремя разделами: целевой, содержательный, организационный.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Общая цель воспитания в ДОУ - личностное развитие дошкольников с ОВЗ и создание условий для их позитивной социализации на основе базовых ценностей российского общества. Задачи воспитания: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формирование общей культуры личности обучающихся,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формирование доброжелательного отношения к обучающимся с ОВЗ и их семьям со стороны всех участников образовательных отношений;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 (законных представителей);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обеспечение эмоционально-положительного взаимодействия обучающихся с окружающими в целях их успешной адаптации и интеграции в общество;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5) расширение у обучающихся с различными нарушениями развития знаний и представлений об окружающем мире;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6) взаимодействие с семьей для обеспечения полноценного развития обучающихся с ОВЗ;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7) охрана и укрепление физического и психического здоровья обучающихся, в том числе их эмоционального благополучия;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8)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раздел программы содержит психолого-педагогические </w:t>
      </w:r>
      <w:r>
        <w:rPr>
          <w:sz w:val="24"/>
          <w:szCs w:val="24"/>
        </w:rPr>
        <w:lastRenderedPageBreak/>
        <w:t>условия, обеспечивающие развитие ребенка с ТНР, особенности организации развивающей предметно-пространственной среды, федеральный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 ДОУ.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программе представлены особенности взаимодействия педагогического коллектива с семьями дошкольников. Проблемы развития, которые возникают в дошкольном возрасте, требуют не только немедленного оказания адресной помощи ребенку с ТМНР специалистами в образовательном учреждении, но одновременно и создания специальных условий для его воспитания и развития в семье.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 организации взаимодействия педагогического коллектива образовательного учреждения с семьями дошкольников заключается в расширении «поля» коррекционного воздействия, обучении родителей (лиц их замещающих) созданию специальных условий, жизненно необходимых для развития ребенка с ТНР; оказании помощи не только ему, но и всей его семье; активизации ее воспитательного и реабилитационного потенциала, собственных ресурсов всех членов семьи, которые направляются на развитие и максимально возможное преодоление выявленных нарушений.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Работа педагогического коллектива с семьей ребенка с ТНР строится на следующих принципах: 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семья ребенка с ТНР рассматривается как реабилитационная структура, изначально обладающая потенциальными возможностями к созданию благоприятных условий для развития и воспитания ребенка; 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взаимодействие с семьей ребенка с ТНР осуществляется в рамках комплексного и непрерывного сопровождения, начиная с раннего и дошкольного возраста; 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семья ребенка с ТНР позиционируется как </w:t>
      </w:r>
      <w:proofErr w:type="spellStart"/>
      <w:r>
        <w:rPr>
          <w:sz w:val="24"/>
          <w:szCs w:val="24"/>
        </w:rPr>
        <w:t>микросоциальная</w:t>
      </w:r>
      <w:proofErr w:type="spellEnd"/>
      <w:r>
        <w:rPr>
          <w:sz w:val="24"/>
          <w:szCs w:val="24"/>
        </w:rPr>
        <w:t xml:space="preserve"> среда, в которой ребенок не только живет, но в которой формируются его представления о себе и мире, нравственные качества, отношение к людям, характер межличностных связей.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Взаимодействие с семьями детей с ТНР направлено на решение следующих задач: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определение актуальных проблем каждой семьи, поиск путей их разрешения, мотивирование родителей (лиц их замещающих), а также других родственников на совместную работу; 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психолого-педагогическое просвещение родителей (лиц их замещающих), других членов семей, формирование психолого-педагогической компетентности близких ребенку с ТМНР лиц, непосредственно участвующих в его воспитании и коррекции нарушений; 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оптимизация самосознания родителей ребенка с ТНР, нейтрализация тяжелых и длительных переживаний, стресса, связанного с проблемами психофизического развития ребенка; 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формирование представлений об особенностях развития ребенка, навыков и умений конструктивного взаимодействия в системе родитель-ребенок с ТНР посредством проведения психолого-педагогических коррекционных мероприятий.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с семьями дошкольников с ТНР осуществляется в следующих направлениях: образовательно-просветительская работа, психологическое консультирование и диагностика внутрисемейных взаимоотношений, педагогическая коррекция, психологическая помощь. 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С полным текстом адаптированной основной образовательной программы дошкольного образования для детей с ТНР можно ознакомиться на официальном сайте МДОАУ детского сада № 2 в разделе «Образование».</w:t>
      </w:r>
    </w:p>
    <w:p w:rsidR="00CC1ADC" w:rsidRDefault="00CC1ADC" w:rsidP="00CC1ADC">
      <w:pPr>
        <w:pStyle w:val="a4"/>
        <w:ind w:firstLine="567"/>
        <w:rPr>
          <w:sz w:val="24"/>
          <w:szCs w:val="24"/>
        </w:rPr>
      </w:pPr>
    </w:p>
    <w:p w:rsidR="00CC1ADC" w:rsidRDefault="00CC1ADC" w:rsidP="00CC1ADC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4E4BFF" w:rsidRPr="00CC1ADC" w:rsidRDefault="004E4BFF">
      <w:pPr>
        <w:rPr>
          <w:lang/>
        </w:rPr>
      </w:pPr>
    </w:p>
    <w:sectPr w:rsidR="004E4BFF" w:rsidRPr="00CC1ADC" w:rsidSect="004E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C1ADC"/>
    <w:rsid w:val="004E4BFF"/>
    <w:rsid w:val="00BE3995"/>
    <w:rsid w:val="00C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C"/>
    <w:pPr>
      <w:widowControl w:val="0"/>
      <w:suppressAutoHyphens/>
      <w:ind w:firstLine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1ADC"/>
    <w:rPr>
      <w:color w:val="000080"/>
      <w:u w:val="single"/>
    </w:rPr>
  </w:style>
  <w:style w:type="paragraph" w:styleId="a4">
    <w:name w:val="footnote text"/>
    <w:basedOn w:val="a"/>
    <w:link w:val="a5"/>
    <w:semiHidden/>
    <w:unhideWhenUsed/>
    <w:rsid w:val="00CC1ADC"/>
    <w:pPr>
      <w:suppressLineNumbers/>
      <w:ind w:left="283" w:hanging="283"/>
    </w:pPr>
    <w:rPr>
      <w:rFonts w:cs="Times New Roman"/>
      <w:sz w:val="20"/>
      <w:szCs w:val="20"/>
      <w:lang/>
    </w:rPr>
  </w:style>
  <w:style w:type="character" w:customStyle="1" w:styleId="a5">
    <w:name w:val="Текст сноски Знак"/>
    <w:basedOn w:val="a0"/>
    <w:link w:val="a4"/>
    <w:semiHidden/>
    <w:rsid w:val="00CC1ADC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C1ADC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4637/" TargetMode="External"/><Relationship Id="rId13" Type="http://schemas.openxmlformats.org/officeDocument/2006/relationships/hyperlink" Target="http://publication.pravo.gov.ru/Document/View/0001202102030022?ysclid=lmk8i669802779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77810?ysclid=lmk65qmiuq828585899" TargetMode="External"/><Relationship Id="rId12" Type="http://schemas.openxmlformats.org/officeDocument/2006/relationships/hyperlink" Target="http://publication.pravo.gov.ru/Document/View/0001202012210122?ysclid=lmk8gvi8fj76809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9240008?ysclid=lmk6axvb3d778922362&amp;index=1" TargetMode="External"/><Relationship Id="rId11" Type="http://schemas.openxmlformats.org/officeDocument/2006/relationships/hyperlink" Target="http://publication.pravo.gov.ru/Document/View/0001202006180029?ysclid=lmk8fs2s6c929451107" TargetMode="External"/><Relationship Id="rId5" Type="http://schemas.openxmlformats.org/officeDocument/2006/relationships/hyperlink" Target="http://publication.pravo.gov.ru/Document/View/0001202007310075?ysclid=lmk6e0u5h36513157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009010021?ysclid=lmk8ebd060342088667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publication.pravo.gov.ru/Document/View/0001202301270036?ysclid=lmrcka6g2j422868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2153</Words>
  <Characters>12275</Characters>
  <Application>Microsoft Office Word</Application>
  <DocSecurity>0</DocSecurity>
  <Lines>102</Lines>
  <Paragraphs>28</Paragraphs>
  <ScaleCrop>false</ScaleCrop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</dc:creator>
  <cp:lastModifiedBy>Дс2</cp:lastModifiedBy>
  <cp:revision>1</cp:revision>
  <dcterms:created xsi:type="dcterms:W3CDTF">2023-10-13T05:27:00Z</dcterms:created>
  <dcterms:modified xsi:type="dcterms:W3CDTF">2023-10-13T05:41:00Z</dcterms:modified>
</cp:coreProperties>
</file>